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9B7CF" w14:textId="4EBDDBC6" w:rsidR="00F9201D" w:rsidRDefault="00615846" w:rsidP="00615846">
      <w:pPr>
        <w:jc w:val="center"/>
        <w:rPr>
          <w:sz w:val="28"/>
          <w:szCs w:val="28"/>
        </w:rPr>
      </w:pPr>
      <w:r>
        <w:rPr>
          <w:sz w:val="28"/>
          <w:szCs w:val="28"/>
        </w:rPr>
        <w:t>ORDINANCE 2020-1</w:t>
      </w:r>
    </w:p>
    <w:p w14:paraId="64A5131E" w14:textId="78C0C738" w:rsidR="00615846" w:rsidRDefault="00615846" w:rsidP="00615846">
      <w:pPr>
        <w:jc w:val="center"/>
        <w:rPr>
          <w:sz w:val="28"/>
          <w:szCs w:val="28"/>
        </w:rPr>
      </w:pPr>
      <w:r>
        <w:rPr>
          <w:sz w:val="28"/>
          <w:szCs w:val="28"/>
        </w:rPr>
        <w:t>Town of Preston Public Records Retention Ordinance</w:t>
      </w:r>
    </w:p>
    <w:p w14:paraId="764DF5DB" w14:textId="012A1E74" w:rsidR="00615846" w:rsidRDefault="00615846" w:rsidP="00615846">
      <w:pPr>
        <w:rPr>
          <w:sz w:val="24"/>
          <w:szCs w:val="24"/>
        </w:rPr>
      </w:pPr>
      <w:r>
        <w:rPr>
          <w:sz w:val="24"/>
          <w:szCs w:val="24"/>
        </w:rPr>
        <w:t>STATE OF WISCONSIN                                                                                                                            Town of Preston                                                                                                                        Trempealeau County</w:t>
      </w:r>
    </w:p>
    <w:p w14:paraId="6250A612" w14:textId="4B006589" w:rsidR="00615846" w:rsidRPr="004E1AFC" w:rsidRDefault="00615846" w:rsidP="00615846">
      <w:pPr>
        <w:rPr>
          <w:sz w:val="28"/>
          <w:szCs w:val="28"/>
        </w:rPr>
      </w:pPr>
      <w:r w:rsidRPr="004E1AFC">
        <w:rPr>
          <w:sz w:val="28"/>
          <w:szCs w:val="28"/>
        </w:rPr>
        <w:t>SECTION I:  TITLE AND PURPOSE</w:t>
      </w:r>
    </w:p>
    <w:p w14:paraId="6339DDBE" w14:textId="47DEEBF5" w:rsidR="00615846" w:rsidRDefault="00615846" w:rsidP="00615846">
      <w:pPr>
        <w:rPr>
          <w:sz w:val="24"/>
          <w:szCs w:val="24"/>
        </w:rPr>
      </w:pPr>
      <w:r>
        <w:rPr>
          <w:sz w:val="24"/>
          <w:szCs w:val="24"/>
        </w:rPr>
        <w:t>This ordinance is entitled the Town of Preston Public Records Retention Ordinance.  The purpose of this ordinance is to provide the legal custodian(s) of public records in the possession of the Town of Preston with the authority to retain and destroy those records.</w:t>
      </w:r>
    </w:p>
    <w:p w14:paraId="4E0EE91A" w14:textId="6944209E" w:rsidR="00615846" w:rsidRPr="004E1AFC" w:rsidRDefault="00615846" w:rsidP="00615846">
      <w:pPr>
        <w:rPr>
          <w:sz w:val="28"/>
          <w:szCs w:val="28"/>
        </w:rPr>
      </w:pPr>
      <w:r w:rsidRPr="004E1AFC">
        <w:rPr>
          <w:sz w:val="28"/>
          <w:szCs w:val="28"/>
        </w:rPr>
        <w:t>SECTION II:  AUTHORITY</w:t>
      </w:r>
    </w:p>
    <w:p w14:paraId="75A44428" w14:textId="02B25014" w:rsidR="00615846" w:rsidRDefault="00615846" w:rsidP="00615846">
      <w:pPr>
        <w:rPr>
          <w:sz w:val="24"/>
          <w:szCs w:val="24"/>
        </w:rPr>
      </w:pPr>
      <w:r>
        <w:rPr>
          <w:sz w:val="24"/>
          <w:szCs w:val="24"/>
        </w:rPr>
        <w:t xml:space="preserve">The Town Board of the Town of Preston, Trempealeau County, Wisconsin, has the specific authority under Wis. Stat. 60.83 and </w:t>
      </w:r>
      <w:r w:rsidR="004E1AFC">
        <w:rPr>
          <w:sz w:val="24"/>
          <w:szCs w:val="24"/>
        </w:rPr>
        <w:t>Wis. Stat. 19.21(4), to adopt an ordinance to address the management and destruction of public records.</w:t>
      </w:r>
    </w:p>
    <w:p w14:paraId="0DB6C212" w14:textId="345D9DDD" w:rsidR="004E1AFC" w:rsidRDefault="004E1AFC" w:rsidP="00615846">
      <w:pPr>
        <w:rPr>
          <w:sz w:val="28"/>
          <w:szCs w:val="28"/>
        </w:rPr>
      </w:pPr>
      <w:r>
        <w:rPr>
          <w:sz w:val="28"/>
          <w:szCs w:val="28"/>
        </w:rPr>
        <w:t xml:space="preserve">SECTION </w:t>
      </w:r>
      <w:r w:rsidRPr="004E1AFC">
        <w:rPr>
          <w:sz w:val="28"/>
          <w:szCs w:val="28"/>
        </w:rPr>
        <w:t xml:space="preserve">III:  ADOPTION OF RECORD RETENTION SCHEDULE </w:t>
      </w:r>
    </w:p>
    <w:p w14:paraId="1A0E329E" w14:textId="067E06F9" w:rsidR="004E1AFC" w:rsidRDefault="004E1AFC" w:rsidP="00615846">
      <w:pPr>
        <w:rPr>
          <w:sz w:val="24"/>
          <w:szCs w:val="24"/>
        </w:rPr>
      </w:pPr>
      <w:r>
        <w:rPr>
          <w:sz w:val="24"/>
          <w:szCs w:val="24"/>
        </w:rPr>
        <w:t>The Wisconsin Municipal Records Schedule, as approved by the Public Records Board on August 27, 2018, attached and hereto incorporated herein by reference, is hereby adopted by the Town Board of Preston as the Town’s official record retention schedule.</w:t>
      </w:r>
    </w:p>
    <w:p w14:paraId="2BDE3036" w14:textId="4DF6EF62" w:rsidR="004E1AFC" w:rsidRDefault="004E1AFC" w:rsidP="00615846">
      <w:pPr>
        <w:rPr>
          <w:sz w:val="28"/>
          <w:szCs w:val="28"/>
        </w:rPr>
      </w:pPr>
      <w:r>
        <w:rPr>
          <w:sz w:val="28"/>
          <w:szCs w:val="28"/>
        </w:rPr>
        <w:t>SECTION IV:  NOTIFICATION TO WISCONSIN STATE HISTORICAL SOCIETY</w:t>
      </w:r>
    </w:p>
    <w:p w14:paraId="154A5819" w14:textId="0D6AEB5F" w:rsidR="004E1AFC" w:rsidRDefault="004E1AFC" w:rsidP="00615846">
      <w:pPr>
        <w:rPr>
          <w:sz w:val="24"/>
          <w:szCs w:val="24"/>
        </w:rPr>
      </w:pPr>
      <w:r>
        <w:rPr>
          <w:sz w:val="24"/>
          <w:szCs w:val="24"/>
        </w:rPr>
        <w:t>When a record has met the terms of the retention period, the record may be destroyed</w:t>
      </w:r>
      <w:r w:rsidR="00C5702B">
        <w:rPr>
          <w:sz w:val="24"/>
          <w:szCs w:val="24"/>
        </w:rPr>
        <w:t xml:space="preserve"> by the legal custodian of the record, provided the custodian has complied with the notification requirement set forth in s. 19.21(4), Wis. Stats., to the Wisconsin State Historical Society.</w:t>
      </w:r>
    </w:p>
    <w:p w14:paraId="59D45BA6" w14:textId="47E33B02" w:rsidR="00C5702B" w:rsidRDefault="00C5702B" w:rsidP="00615846">
      <w:pPr>
        <w:rPr>
          <w:sz w:val="28"/>
          <w:szCs w:val="28"/>
        </w:rPr>
      </w:pPr>
      <w:r>
        <w:rPr>
          <w:sz w:val="28"/>
          <w:szCs w:val="28"/>
        </w:rPr>
        <w:t>SECTION V:  CONFLICT</w:t>
      </w:r>
    </w:p>
    <w:p w14:paraId="735B903E" w14:textId="39463596" w:rsidR="00C5702B" w:rsidRDefault="00C5702B" w:rsidP="00615846">
      <w:pPr>
        <w:rPr>
          <w:sz w:val="24"/>
          <w:szCs w:val="24"/>
        </w:rPr>
      </w:pPr>
      <w:r>
        <w:rPr>
          <w:sz w:val="24"/>
          <w:szCs w:val="24"/>
        </w:rPr>
        <w:t>In the event of any conflict between the terms of this ordinance and any applicable state statute, the applicable state statute shall control.</w:t>
      </w:r>
    </w:p>
    <w:p w14:paraId="55829734" w14:textId="47139549" w:rsidR="00C5702B" w:rsidRDefault="00C5702B" w:rsidP="00615846">
      <w:pPr>
        <w:rPr>
          <w:sz w:val="28"/>
          <w:szCs w:val="28"/>
        </w:rPr>
      </w:pPr>
      <w:r>
        <w:rPr>
          <w:sz w:val="28"/>
          <w:szCs w:val="28"/>
        </w:rPr>
        <w:t>SECTION VI:  REVOCATION OF PRECEDING ORDINANCE</w:t>
      </w:r>
    </w:p>
    <w:p w14:paraId="5552DAB9" w14:textId="4405ACEB" w:rsidR="00C5702B" w:rsidRDefault="00C5702B" w:rsidP="00615846">
      <w:pPr>
        <w:rPr>
          <w:sz w:val="24"/>
          <w:szCs w:val="24"/>
        </w:rPr>
      </w:pPr>
      <w:r>
        <w:rPr>
          <w:sz w:val="24"/>
          <w:szCs w:val="24"/>
        </w:rPr>
        <w:t>This ordinance hereby revokes and supersedes any prior resolutions or ordinances relating to the retention and/or destruction of public records of the Town of Preston.</w:t>
      </w:r>
    </w:p>
    <w:p w14:paraId="524066E7" w14:textId="28C79527" w:rsidR="00C5702B" w:rsidRDefault="00C5702B" w:rsidP="00615846">
      <w:pPr>
        <w:rPr>
          <w:sz w:val="28"/>
          <w:szCs w:val="28"/>
        </w:rPr>
      </w:pPr>
      <w:r>
        <w:rPr>
          <w:sz w:val="28"/>
          <w:szCs w:val="28"/>
        </w:rPr>
        <w:t>SECTION VII:  EFFECTIVE DATE</w:t>
      </w:r>
    </w:p>
    <w:p w14:paraId="0BB1D496" w14:textId="0CEDBC08" w:rsidR="00C5702B" w:rsidRDefault="00C5702B" w:rsidP="00615846">
      <w:pPr>
        <w:rPr>
          <w:sz w:val="24"/>
          <w:szCs w:val="24"/>
        </w:rPr>
      </w:pPr>
      <w:r>
        <w:rPr>
          <w:sz w:val="24"/>
          <w:szCs w:val="24"/>
        </w:rPr>
        <w:t xml:space="preserve">This ordinance shall become effective upon its publication and/or posting in the, matter </w:t>
      </w:r>
      <w:r w:rsidR="00B02253">
        <w:rPr>
          <w:sz w:val="24"/>
          <w:szCs w:val="24"/>
        </w:rPr>
        <w:t>set forth in s. 60.80 Wis. Stats.</w:t>
      </w:r>
    </w:p>
    <w:p w14:paraId="3363967C" w14:textId="708E6166" w:rsidR="00B02253" w:rsidRDefault="00B02253" w:rsidP="00615846">
      <w:pPr>
        <w:rPr>
          <w:sz w:val="24"/>
          <w:szCs w:val="24"/>
        </w:rPr>
      </w:pPr>
      <w:r>
        <w:rPr>
          <w:sz w:val="24"/>
          <w:szCs w:val="24"/>
        </w:rPr>
        <w:lastRenderedPageBreak/>
        <w:t>Adopted this 8</w:t>
      </w:r>
      <w:r w:rsidRPr="00B02253">
        <w:rPr>
          <w:sz w:val="24"/>
          <w:szCs w:val="24"/>
          <w:vertAlign w:val="superscript"/>
        </w:rPr>
        <w:t>th</w:t>
      </w:r>
      <w:r>
        <w:rPr>
          <w:sz w:val="24"/>
          <w:szCs w:val="24"/>
        </w:rPr>
        <w:t xml:space="preserve"> day of June, 2020, by the Town Board of the Town of Preston, Trempealeau County, Wisconsin.</w:t>
      </w:r>
    </w:p>
    <w:p w14:paraId="213B6FEE" w14:textId="0041CA44" w:rsidR="00B02253" w:rsidRDefault="00B02253" w:rsidP="00615846">
      <w:pPr>
        <w:rPr>
          <w:sz w:val="24"/>
          <w:szCs w:val="24"/>
        </w:rPr>
      </w:pPr>
    </w:p>
    <w:p w14:paraId="76F94D25" w14:textId="5511785B" w:rsidR="00B02253" w:rsidRDefault="00B02253" w:rsidP="00615846">
      <w:pPr>
        <w:rPr>
          <w:sz w:val="24"/>
          <w:szCs w:val="24"/>
        </w:rPr>
      </w:pPr>
    </w:p>
    <w:p w14:paraId="1A432349" w14:textId="1CAD7466" w:rsidR="00B02253" w:rsidRDefault="00B02253" w:rsidP="00615846">
      <w:pPr>
        <w:rPr>
          <w:sz w:val="24"/>
          <w:szCs w:val="24"/>
        </w:rPr>
      </w:pPr>
    </w:p>
    <w:p w14:paraId="45572E78" w14:textId="5A022EFC" w:rsidR="00B02253" w:rsidRDefault="00B02253" w:rsidP="00615846">
      <w:pPr>
        <w:rPr>
          <w:sz w:val="24"/>
          <w:szCs w:val="24"/>
        </w:rPr>
      </w:pPr>
      <w:r>
        <w:rPr>
          <w:sz w:val="24"/>
          <w:szCs w:val="24"/>
        </w:rPr>
        <w:t>Darrel Nelson, Chairman</w:t>
      </w:r>
      <w:r>
        <w:rPr>
          <w:sz w:val="24"/>
          <w:szCs w:val="24"/>
        </w:rPr>
        <w:tab/>
      </w:r>
      <w:r>
        <w:rPr>
          <w:sz w:val="24"/>
          <w:szCs w:val="24"/>
        </w:rPr>
        <w:tab/>
        <w:t>___________________________________</w:t>
      </w:r>
    </w:p>
    <w:p w14:paraId="20D151F7" w14:textId="0768F640" w:rsidR="00B02253" w:rsidRDefault="00B02253" w:rsidP="00615846">
      <w:pPr>
        <w:rPr>
          <w:sz w:val="24"/>
          <w:szCs w:val="24"/>
        </w:rPr>
      </w:pPr>
      <w:r>
        <w:rPr>
          <w:sz w:val="24"/>
          <w:szCs w:val="24"/>
        </w:rPr>
        <w:t>Philip Johnson, Supervisor</w:t>
      </w:r>
      <w:r>
        <w:rPr>
          <w:sz w:val="24"/>
          <w:szCs w:val="24"/>
        </w:rPr>
        <w:tab/>
      </w:r>
      <w:r>
        <w:rPr>
          <w:sz w:val="24"/>
          <w:szCs w:val="24"/>
        </w:rPr>
        <w:tab/>
        <w:t>___________________________________</w:t>
      </w:r>
    </w:p>
    <w:p w14:paraId="60BBAFC4" w14:textId="623EBD6B" w:rsidR="00B02253" w:rsidRDefault="00B02253" w:rsidP="00615846">
      <w:pPr>
        <w:rPr>
          <w:sz w:val="24"/>
          <w:szCs w:val="24"/>
        </w:rPr>
      </w:pPr>
      <w:r>
        <w:rPr>
          <w:sz w:val="24"/>
          <w:szCs w:val="24"/>
        </w:rPr>
        <w:t>Ronald Solberg, Supervisor</w:t>
      </w:r>
      <w:r>
        <w:rPr>
          <w:sz w:val="24"/>
          <w:szCs w:val="24"/>
        </w:rPr>
        <w:tab/>
      </w:r>
      <w:r>
        <w:rPr>
          <w:sz w:val="24"/>
          <w:szCs w:val="24"/>
        </w:rPr>
        <w:tab/>
        <w:t>___________________________________</w:t>
      </w:r>
    </w:p>
    <w:p w14:paraId="1BF59AFF" w14:textId="3847FC68" w:rsidR="00B02253" w:rsidRDefault="00B02253" w:rsidP="00615846">
      <w:pPr>
        <w:rPr>
          <w:sz w:val="24"/>
          <w:szCs w:val="24"/>
        </w:rPr>
      </w:pPr>
    </w:p>
    <w:p w14:paraId="3CAAFE78" w14:textId="430A2D9F" w:rsidR="00B02253" w:rsidRDefault="00B02253" w:rsidP="00615846">
      <w:pPr>
        <w:rPr>
          <w:sz w:val="24"/>
          <w:szCs w:val="24"/>
        </w:rPr>
      </w:pPr>
      <w:r>
        <w:rPr>
          <w:sz w:val="24"/>
          <w:szCs w:val="24"/>
        </w:rPr>
        <w:t>Attest:  Town Clerk</w:t>
      </w:r>
      <w:r>
        <w:rPr>
          <w:sz w:val="24"/>
          <w:szCs w:val="24"/>
        </w:rPr>
        <w:tab/>
      </w:r>
      <w:r>
        <w:rPr>
          <w:sz w:val="24"/>
          <w:szCs w:val="24"/>
        </w:rPr>
        <w:tab/>
      </w:r>
      <w:r>
        <w:rPr>
          <w:sz w:val="24"/>
          <w:szCs w:val="24"/>
        </w:rPr>
        <w:tab/>
        <w:t>___________________________________</w:t>
      </w:r>
    </w:p>
    <w:p w14:paraId="426B4D09" w14:textId="297717E1" w:rsidR="00B02253" w:rsidRDefault="00B02253" w:rsidP="00615846">
      <w:pPr>
        <w:rPr>
          <w:sz w:val="24"/>
          <w:szCs w:val="24"/>
        </w:rPr>
      </w:pPr>
    </w:p>
    <w:p w14:paraId="58DBE2C3" w14:textId="77777777" w:rsidR="00B02253" w:rsidRPr="00C5702B" w:rsidRDefault="00B02253" w:rsidP="00615846">
      <w:pPr>
        <w:rPr>
          <w:sz w:val="24"/>
          <w:szCs w:val="24"/>
        </w:rPr>
      </w:pPr>
    </w:p>
    <w:p w14:paraId="7BC71521" w14:textId="77777777" w:rsidR="00C5702B" w:rsidRPr="00C5702B" w:rsidRDefault="00C5702B" w:rsidP="00615846">
      <w:pPr>
        <w:rPr>
          <w:sz w:val="24"/>
          <w:szCs w:val="24"/>
        </w:rPr>
      </w:pPr>
    </w:p>
    <w:p w14:paraId="1AB9FD9A" w14:textId="77777777" w:rsidR="004E1AFC" w:rsidRPr="004E1AFC" w:rsidRDefault="004E1AFC" w:rsidP="00615846">
      <w:pPr>
        <w:rPr>
          <w:sz w:val="24"/>
          <w:szCs w:val="24"/>
        </w:rPr>
      </w:pPr>
    </w:p>
    <w:sectPr w:rsidR="004E1AFC" w:rsidRPr="004E1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46"/>
    <w:rsid w:val="004E1AFC"/>
    <w:rsid w:val="00615846"/>
    <w:rsid w:val="0075328E"/>
    <w:rsid w:val="00A415FC"/>
    <w:rsid w:val="00B02253"/>
    <w:rsid w:val="00C5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EC7C"/>
  <w15:chartTrackingRefBased/>
  <w15:docId w15:val="{8F967591-5F59-4BFF-9AD2-6B2CE10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2020-06-05T20:06:00Z</dcterms:created>
  <dcterms:modified xsi:type="dcterms:W3CDTF">2020-06-05T20:42:00Z</dcterms:modified>
</cp:coreProperties>
</file>